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4198</w:t>
        <w:t xml:space="preserve">.  </w:t>
      </w:r>
      <w:r>
        <w:rPr>
          <w:b/>
        </w:rPr>
        <w:t xml:space="preserve">Limitations -- Article VIII</w:t>
      </w:r>
    </w:p>
    <w:p>
      <w:pPr>
        <w:jc w:val="both"/>
        <w:spacing w:before="100" w:after="100"/>
        <w:ind w:start="360"/>
        <w:ind w:firstLine="360"/>
      </w:pPr>
      <w:r>
        <w:rPr/>
      </w:r>
      <w:r>
        <w:rPr/>
      </w:r>
      <w:r>
        <w:t xml:space="preserve">This compact shall not apply to:</w:t>
      </w:r>
    </w:p>
    <w:p>
      <w:pPr>
        <w:jc w:val="both"/>
        <w:spacing w:before="100" w:after="0"/>
        <w:ind w:start="360"/>
        <w:ind w:firstLine="360"/>
      </w:pPr>
      <w:r>
        <w:rPr>
          <w:b/>
        </w:rPr>
        <w:t>1</w:t>
        <w:t xml:space="preserve">.  </w:t>
      </w:r>
      <w:r>
        <w:rPr>
          <w:b/>
        </w:rPr>
        <w:t xml:space="preserve">Non-agencies.</w:t>
        <w:t xml:space="preserve"> </w:t>
      </w:r>
      <w:r>
        <w:t xml:space="preserve"> </w:t>
      </w:r>
      <w:r>
        <w:t xml:space="preserve">The sending or bringing of a child into a receiving state by the child's parent, step-parent, grandparent, adult sibling or adult sibling of the child's parent or that sibling's adult spouse or the child's guardian and leaving the child with any of these relatives or a non-agency guardian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§197 (COR).]</w:t>
      </w:r>
    </w:p>
    <w:p>
      <w:pPr>
        <w:jc w:val="both"/>
        <w:spacing w:before="100" w:after="100"/>
        <w:ind w:start="360"/>
        <w:ind w:firstLine="360"/>
      </w:pPr>
      <w:r>
        <w:rPr>
          <w:b/>
        </w:rPr>
        <w:t>2</w:t>
        <w:t xml:space="preserve">.  </w:t>
      </w:r>
      <w:r>
        <w:rPr>
          <w:b/>
        </w:rPr>
        <w:t xml:space="preserve">Other compacts or agreements.</w:t>
        <w:t xml:space="preserve"> </w:t>
      </w:r>
      <w:r>
        <w:t xml:space="preserve"> </w:t>
      </w:r>
      <w:r>
        <w:t xml:space="preserve">Any placement, sending or bringing of a child into a receiving state pursuant to any other interstate compact to which both the state from which the child is sent or brought and the receiving state are party, or to any other agreement between said states which has the force of law.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§4198. Limitations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§4198. Limitations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§4198. LIMITATIONS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