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§4245. AUTHORITY TO ENTER INTO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