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7263</w:t>
        <w:t xml:space="preserve">.  </w:t>
      </w:r>
      <w:r>
        <w:rPr>
          <w:b/>
        </w:rPr>
        <w:t xml:space="preserve">Authorized uses and restrictions on prescription data - Article 3</w:t>
      </w:r>
    </w:p>
    <w:p>
      <w:pPr>
        <w:jc w:val="both"/>
        <w:spacing w:before="100" w:after="100"/>
        <w:ind w:start="360"/>
        <w:ind w:firstLine="360"/>
      </w:pPr>
      <w:r>
        <w:rPr>
          <w:b/>
        </w:rPr>
        <w:t>1</w:t>
        <w:t xml:space="preserve">.  </w:t>
      </w:r>
      <w:r>
        <w:rPr>
          <w:b/>
        </w:rPr>
        <w:t xml:space="preserve">Authority of member state.</w:t>
        <w:t xml:space="preserve"> </w:t>
      </w:r>
      <w:r>
        <w:t xml:space="preserve"> </w:t>
      </w:r>
      <w:r>
        <w:t xml:space="preserve">Under the compact a member state:</w:t>
      </w:r>
    </w:p>
    <w:p>
      <w:pPr>
        <w:jc w:val="both"/>
        <w:spacing w:before="100" w:after="0"/>
        <w:ind w:start="720"/>
      </w:pPr>
      <w:r>
        <w:rPr/>
        <w:t>A</w:t>
        <w:t xml:space="preserve">.  </w:t>
      </w:r>
      <w:r>
        <w:rPr/>
      </w:r>
      <w:r>
        <w:t xml:space="preserve">Retains its authority and autonomy over its prescription monitoring program and prescription data in accordance with its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May provide, restrict or deny prescription data to a requestor of another state in accordance with the member state's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May provide, restrict or deny prescription data received from another state to a requestor within that state;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Has the authority to determine which requestors are authorized.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Restrictions on prescription data.</w:t>
        <w:t xml:space="preserve"> </w:t>
      </w:r>
      <w:r>
        <w:t xml:space="preserve"> </w:t>
      </w:r>
      <w:r>
        <w:t xml:space="preserve">Prescription data obtained by a member state pursuant to this compact has the following restrictions.</w:t>
      </w:r>
    </w:p>
    <w:p>
      <w:pPr>
        <w:jc w:val="both"/>
        <w:spacing w:before="100" w:after="0"/>
        <w:ind w:start="720"/>
      </w:pPr>
      <w:r>
        <w:rPr/>
        <w:t>A</w:t>
        <w:t xml:space="preserve">.  </w:t>
      </w:r>
      <w:r>
        <w:rPr/>
      </w:r>
      <w:r>
        <w:t xml:space="preserve">It must be used solely for purposes of providing the prescription data to a requestor.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It may not be stored in the member state's prescription monitoring program database, except for stored images, nor in any other database.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Limit on categories of requestors.</w:t>
        <w:t xml:space="preserve"> </w:t>
      </w:r>
      <w:r>
        <w:t xml:space="preserve"> </w:t>
      </w:r>
      <w:r>
        <w:t xml:space="preserve">A member state may limit the categories of requestors of another member state that will receive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Requestor authentication.</w:t>
        <w:t xml:space="preserve"> </w:t>
      </w:r>
      <w:r>
        <w:t xml:space="preserve"> </w:t>
      </w:r>
      <w:r>
        <w:t xml:space="preserve">The commission shall promulgate rules establishing standards for requestor authentication.</w:t>
      </w:r>
    </w:p>
    <w:p>
      <w:pPr>
        <w:jc w:val="both"/>
        <w:spacing w:before="100" w:after="0"/>
        <w:ind w:start="720"/>
      </w:pPr>
      <w:r>
        <w:rPr/>
        <w:t>A</w:t>
        <w:t xml:space="preserve">.  </w:t>
      </w:r>
      <w:r>
        <w:rPr/>
      </w:r>
      <w:r>
        <w:t xml:space="preserve">Every member state shall authenticate requestors according to the rules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 member state may authorize its requestors to request prescription data from another member state only after such requestor has been authenticated.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member state that becomes aware of a requestor who violated the laws or rules governing the appropriate use of prescription data shall notify the state that transmitted the prescription data.</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§7263. Authorized uses and restrictions on prescription data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§7263. Authorized uses and restrictions on prescription data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§7263. AUTHORIZED USES AND RESTRICTIONS ON PRESCRIPTION DATA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