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7270</w:t>
        <w:t xml:space="preserve">.  </w:t>
      </w:r>
      <w:r>
        <w:rPr>
          <w:b/>
        </w:rPr>
        <w:t xml:space="preserve">Oversight, enforcement and dispute resolution - Article 10</w:t>
      </w:r>
    </w:p>
    <w:p>
      <w:pPr>
        <w:jc w:val="both"/>
        <w:spacing w:before="100" w:after="100"/>
        <w:ind w:start="360"/>
        <w:ind w:firstLine="360"/>
      </w:pPr>
      <w:r>
        <w:rPr>
          <w:b/>
        </w:rPr>
        <w:t>1</w:t>
        <w:t xml:space="preserve">.  </w:t>
      </w:r>
      <w:r>
        <w:rPr>
          <w:b/>
        </w:rPr>
        <w:t xml:space="preserve">Oversight.</w:t>
        <w:t xml:space="preserve"> </w:t>
      </w:r>
      <w:r>
        <w:t xml:space="preserve"> </w:t>
      </w:r>
      <w:r>
        <w:t xml:space="preserve">The following provisions govern the oversight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shall take all actions necessary and appropriate to effectuate the compact's purposes and intent.  The provisions of this compact and the rules promulgated under this compact have standing as statutory law but do not override the State's authority to govern prescription drugs or the State's prescription monitoring program.</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interstate commission is entitled to receive all service of process in any proceeding under </w:t>
      </w:r>
      <w:r>
        <w:t>paragraph B</w:t>
      </w:r>
      <w:r>
        <w:t xml:space="preserve"> and has standing to intervene in the proceeding for all purposes. Failure to provide service of process to the interstate commission renders a judgment or order void as to the interstate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Default, technical assistance, suspension and termination.</w:t>
        <w:t xml:space="preserve"> </w:t>
      </w:r>
      <w:r>
        <w:t xml:space="preserve"> </w:t>
      </w:r>
      <w:r>
        <w:t xml:space="preserve">If the interstate commission determines that a member state has defaulted in the performance of its obligations or responsibilities under this compact or the bylaws or promulgated rules, the interstate commission shall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The interstate commission shall provide remedial training and specific technical assistance regarding the default.</w:t>
      </w:r>
    </w:p>
    <w:p>
      <w:pPr>
        <w:jc w:val="both"/>
        <w:spacing w:before="100" w:after="0"/>
        <w:ind w:start="720"/>
      </w:pPr>
      <w:r>
        <w:rPr/>
        <w:t>A</w:t>
        <w:t xml:space="preserve">.  </w:t>
      </w:r>
      <w:r>
        <w:rPr/>
      </w:r>
      <w:r>
        <w:t xml:space="preserve">If the defaulting state fails to cure the default, the defaulting state must be terminated from the compact upon an affirmative vote of a majority of the member states and all rights, privileges and benefits conferred by this compact are terminated from the effective date of termination.  A cure of the default does not relieve the defaulting state of obligations or liabilities incurred during the period of the default.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Suspension or termination of membership in the compact may be imposed only after all other means of securing compliance have been exhausted. Notice of intent to suspend or terminate must be given by the interstate commission to the governor of the defaulting state,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defaulting state that has been suspended or terminated is responsible for all dues, obligations and liabilities incurred through the effective date of suspension or termination, including obligations the performance of which extends beyond the effective date of suspension or termination.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interstate commission may not bear costs relating to any state that has been found to be in default or that has been suspended or terminated from the compact, unless otherwise mutually agreed upon in writing between the interstate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following provisions govern dispute resolution.</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promulgate rules providing for both mediation and binding dispute resolution as appropriate.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govern enforcement of the compact.</w:t>
      </w:r>
    </w:p>
    <w:p>
      <w:pPr>
        <w:jc w:val="both"/>
        <w:spacing w:before="100" w:after="0"/>
        <w:ind w:start="720"/>
      </w:pPr>
      <w:r>
        <w:rPr/>
        <w:t>A</w:t>
        <w:t xml:space="preserve">.  </w:t>
      </w:r>
      <w:r>
        <w:rPr/>
      </w:r>
      <w:r>
        <w:t xml:space="preserve">The interstate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remedies in this subsection are not the exclusive remedies of the interstate commission.  The interstate commission may avail itself of any other remedies available under state law or the regulation of a profession.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§7270. Oversight, enforcement and dispute resolution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§7270. Oversight, enforcement and dispute resolution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§7270. OVERSIGHT, ENFORCEMENT AND DISPUTE RESOLUTION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