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7704</w:t>
        <w:t xml:space="preserve">.  </w:t>
      </w:r>
      <w:r>
        <w:rPr>
          <w:b/>
        </w:rPr>
        <w:t xml:space="preserve">Processing fee</w:t>
      </w:r>
    </w:p>
    <w:p>
      <w:pPr>
        <w:jc w:val="both"/>
        <w:spacing w:before="100" w:after="100"/>
        <w:ind w:start="360"/>
        <w:ind w:firstLine="360"/>
      </w:pPr>
      <w:r>
        <w:rPr/>
      </w:r>
      <w:r>
        <w:rPr/>
      </w:r>
      <w:r>
        <w:t xml:space="preserve">Beginning October 1, 2010, a facility, health care provider or program subject to the licensing or certification processes of </w:t>
      </w:r>
      <w:r>
        <w:t>chapter 1663</w:t>
      </w:r>
      <w:r>
        <w:t xml:space="preserve">, </w:t>
      </w:r>
      <w:r>
        <w:t>1664</w:t>
      </w:r>
      <w:r>
        <w:t xml:space="preserve">, </w:t>
      </w:r>
      <w:r>
        <w:t>1667</w:t>
      </w:r>
      <w:r>
        <w:t xml:space="preserve">, </w:t>
      </w:r>
      <w:r>
        <w:t>1669</w:t>
      </w:r>
      <w:r>
        <w:t xml:space="preserve">, </w:t>
      </w:r>
      <w:r>
        <w:t>1671</w:t>
      </w:r>
      <w:r>
        <w:t xml:space="preserve"> or </w:t>
      </w:r>
      <w:r>
        <w:t>1673</w:t>
      </w:r>
      <w:r>
        <w:t xml:space="preserve">; a nursery school subject to </w:t>
      </w:r>
      <w:r>
        <w:t>chapter 1675</w:t>
      </w:r>
      <w:r>
        <w:t xml:space="preserve">; an adult day care program subject to </w:t>
      </w:r>
      <w:r>
        <w:t>chapter 1679</w:t>
      </w:r>
      <w:r>
        <w:t xml:space="preserve">; or a hospice provider subject to </w:t>
      </w:r>
      <w:r>
        <w:t>chapter 1681</w:t>
      </w:r>
      <w:r>
        <w:t xml:space="preserve"> shall pay a processing fee not to exceed $10 to the department for the reissuance of a license or certificate when the licensee or certificate holder made changes that require the reissuance of a license or certificate.</w:t>
      </w:r>
      <w:r>
        <w:t xml:space="preserve">  </w:t>
      </w:r>
      <w:r xmlns:wp="http://schemas.openxmlformats.org/drawingml/2010/wordprocessingDrawing" xmlns:w15="http://schemas.microsoft.com/office/word/2012/wordml">
        <w:rPr>
          <w:rFonts w:ascii="Arial" w:hAnsi="Arial" w:cs="Arial"/>
          <w:sz w:val="22"/>
          <w:szCs w:val="22"/>
        </w:rPr>
        <w:t xml:space="preserve">[PL 2009, c. 590, §4 (NEW).]</w:t>
      </w:r>
    </w:p>
    <w:p>
      <w:pPr>
        <w:jc w:val="both"/>
        <w:spacing w:before="100" w:after="100"/>
        <w:ind w:start="360"/>
        <w:ind w:firstLine="360"/>
      </w:pPr>
      <w:r>
        <w:rPr/>
      </w:r>
      <w:r>
        <w:rPr/>
      </w:r>
      <w:r>
        <w:t xml:space="preserve">The department may adopt rules necessary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590, §4 (NEW).]</w:t>
      </w:r>
    </w:p>
    <w:p>
      <w:pPr>
        <w:jc w:val="both"/>
        <w:spacing w:before="100" w:after="100"/>
        <w:ind w:start="360"/>
      </w:pPr>
      <w:r>
        <w:rPr>
          <w:b w:val="true"/>
          <w:i/>
          <w:caps w:val="true"/>
        </w:rPr>
        <w:t xml:space="preserve">Revisor's Note: </w:t>
      </w:r>
      <w:r>
        <w:t>§7704.  Criminal background checks (As enacted by PL 2009, c. 621, §6 is REALLOCATED TO TITLE 22, SECTION 7706)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§61 (RAL). PL 2009, c. 590, §4 (NEW). PL 2009, c. 621,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§7704. Processing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§7704. Processing fee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§7704. PROCESSING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