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Fees and terms for licenses</w:t>
      </w:r>
    </w:p>
    <w:p>
      <w:pPr>
        <w:jc w:val="both"/>
        <w:spacing w:before="100" w:after="100"/>
        <w:ind w:start="360"/>
      </w:pPr>
      <w:r>
        <w:rPr>
          <w:b/>
        </w:rPr>
        <w:t>(REALLOCATED FROM TITLE 22, SECTION 8108)</w:t>
      </w:r>
    </w:p>
    <w:p>
      <w:pPr>
        <w:jc w:val="both"/>
        <w:spacing w:before="100" w:after="100"/>
        <w:ind w:start="360"/>
        <w:ind w:firstLine="360"/>
      </w:pPr>
      <w:r>
        <w:rPr/>
      </w:r>
      <w:r>
        <w:rPr/>
      </w:r>
      <w:r>
        <w:t xml:space="preserve">License fees and terms for children's residential care facilities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[RR 2015, c. 1, §23 (RAL).]</w:t>
      </w:r>
    </w:p>
    <w:p>
      <w:pPr>
        <w:jc w:val="both"/>
        <w:spacing w:before="100" w:after="0"/>
        <w:ind w:start="360"/>
        <w:ind w:firstLine="360"/>
      </w:pPr>
      <w:r>
        <w:rPr>
          <w:b/>
        </w:rPr>
        <w:t>1</w:t>
        <w:t xml:space="preserve">.  </w:t>
      </w:r>
      <w:r>
        <w:rPr>
          <w:b/>
        </w:rPr>
        <w:t xml:space="preserve">Provisional license.</w:t>
        <w:t xml:space="preserve"> </w:t>
      </w:r>
      <w:r>
        <w:t xml:space="preserve"> </w:t>
      </w:r>
      <w:r>
        <w:t xml:space="preserve">The application fee for a provisional license for a children's residential care facility may not be less than $100 nor more than $280.  The term of a provisional license is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2</w:t>
        <w:t xml:space="preserve">.  </w:t>
      </w:r>
      <w:r>
        <w:rPr>
          <w:b/>
        </w:rPr>
        <w:t xml:space="preserve">Full license.</w:t>
        <w:t xml:space="preserve"> </w:t>
      </w:r>
      <w:r>
        <w:t xml:space="preserve"> </w:t>
      </w:r>
      <w:r>
        <w:t xml:space="preserve">The application fee for a full license for a children's residential care facility may not be less than $100 nor more than $280.  The term of a full license is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3</w:t>
        <w:t xml:space="preserve">.  </w:t>
      </w:r>
      <w:r>
        <w:rPr>
          <w:b/>
        </w:rPr>
        <w:t xml:space="preserve">Fee for biennial renewal of a full license.</w:t>
        <w:t xml:space="preserve"> </w:t>
      </w:r>
      <w:r>
        <w:t xml:space="preserve"> </w:t>
      </w:r>
      <w:r>
        <w:t xml:space="preserve">The fee for the biennial renewal of a full license for a children's residential care facility may not be less than $70 nor more than $170.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4</w:t>
        <w:t xml:space="preserve">.  </w:t>
      </w:r>
      <w:r>
        <w:rPr>
          <w:b/>
        </w:rPr>
        <w:t xml:space="preserve">Fee to add a service site to a license.</w:t>
        <w:t xml:space="preserve"> </w:t>
      </w:r>
      <w:r>
        <w:t xml:space="preserve"> </w:t>
      </w:r>
      <w:r>
        <w:t xml:space="preserve">The processing fee to add a service site to an issued license for a children's residential care facility may not be less than $35 nor more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5</w:t>
        <w:t xml:space="preserve">.  </w:t>
      </w:r>
      <w:r>
        <w:rPr>
          <w:b/>
        </w:rPr>
        <w:t xml:space="preserve">Fee to add a service to a license.</w:t>
        <w:t xml:space="preserve"> </w:t>
      </w:r>
      <w:r>
        <w:t xml:space="preserve"> </w:t>
      </w:r>
      <w:r>
        <w:t xml:space="preserve">The processing fee to add a service to an issued license for a children's residential care facility may not be less than $70 nor more than $140.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6</w:t>
        <w:t xml:space="preserve">.  </w:t>
      </w:r>
      <w:r>
        <w:rPr>
          <w:b/>
        </w:rPr>
        <w:t xml:space="preserve">Fee to replace a license.</w:t>
        <w:t xml:space="preserve"> </w:t>
      </w:r>
      <w:r>
        <w:t xml:space="preserve"> </w:t>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7</w:t>
        <w:t xml:space="preserve">.  </w:t>
      </w:r>
      <w:r>
        <w:rPr>
          <w:b/>
        </w:rPr>
        <w:t xml:space="preserve">Transaction fee for electronic renewal of license.</w:t>
        <w:t xml:space="preserve"> </w:t>
      </w:r>
      <w:r>
        <w:t xml:space="preserve"> </w:t>
      </w:r>
      <w:r>
        <w:t xml:space="preserve">The transaction fee for the electronic renewal of a license for a children's residential care facility may not be less than $25 nor more than $50. The transaction fee may not exceed the cost of providing the electronic renewal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§8109. Fees and terms for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Fees and terms for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§8109. FEES AND TERMS FOR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