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Definition</w:t>
      </w:r>
    </w:p>
    <w:p>
      <w:pPr>
        <w:jc w:val="both"/>
        <w:spacing w:before="100" w:after="100"/>
        <w:ind w:start="360"/>
        <w:ind w:firstLine="360"/>
      </w:pPr>
      <w:r>
        <w:rPr/>
      </w:r>
      <w:r>
        <w:rPr/>
      </w:r>
      <w:r>
        <w:t xml:space="preserve">For purposes of this chapter, "veterans' adult day health care program" or "program" means a therapeutically oriented outpatient day program that provides health maintenance and rehabilitative services to participants eligible for services under </w:t>
      </w:r>
      <w:r>
        <w:t>Title 37‑B, chapter 11</w:t>
      </w:r>
      <w:r>
        <w:t xml:space="preserve">; that provides individualized care delivered by an interdisciplinary health care team and support staff, with an emphasis on helping participants and their caregivers to develop the knowledge and skills necessary to manage care requirements in the program; and that is principally targeted for complex medical or functional needs of veterans and other eligible participants.  "Veterans' adult day health care program" does not include a program for adults provided by a licensed residential facility, a day activity program licensed by the department or an adult day care program as defined in </w:t>
      </w:r>
      <w:r>
        <w:t>section 8601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