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WATERBORNE TRANSPORTATION</w:t>
      </w:r>
    </w:p>
    <w:p>
      <w:pPr>
        <w:jc w:val="center"/>
        <w:ind w:start="360"/>
        <w:spacing w:before="300" w:after="300"/>
      </w:pPr>
      <w:r>
        <w:rPr>
          <w:b/>
        </w:rPr>
        <w:t>SUBCHAPTER</w:t>
        <w:t xml:space="preserve"> </w:t>
        <w:t>1</w:t>
      </w:r>
    </w:p>
    <w:p>
      <w:pPr>
        <w:jc w:val="center"/>
        <w:ind w:start="360"/>
        <w:spacing w:before="300" w:after="300"/>
      </w:pPr>
      <w:r>
        <w:rPr>
          <w:b/>
        </w:rPr>
        <w:t xml:space="preserve">FERRIES</w:t>
      </w:r>
    </w:p>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jc w:val="center"/>
        <w:ind w:start="360"/>
        <w:spacing w:before="300" w:after="300"/>
      </w:pPr>
      <w:r>
        <w:rPr>
          <w:b/>
        </w:rPr>
        <w:t>SUBCHAPTER</w:t>
        <w:t xml:space="preserve"> </w:t>
        <w:t>2</w:t>
      </w:r>
    </w:p>
    <w:p>
      <w:pPr>
        <w:jc w:val="center"/>
        <w:ind w:start="360"/>
        <w:spacing w:before="300" w:after="300"/>
      </w:pPr>
      <w:r>
        <w:rPr>
          <w:b/>
        </w:rPr>
        <w:t xml:space="preserve">MAINE PORT AUTHORITY</w:t>
      </w:r>
    </w:p>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jc w:val="center"/>
        <w:ind w:start="360"/>
        <w:spacing w:before="300" w:after="300"/>
      </w:pPr>
      <w:r>
        <w:rPr>
          <w:b/>
        </w:rPr>
        <w:t>SUBCHAPTER</w:t>
        <w:t xml:space="preserve"> </w:t>
        <w:t>3</w:t>
      </w:r>
    </w:p>
    <w:p>
      <w:pPr>
        <w:jc w:val="center"/>
        <w:ind w:start="360"/>
        <w:spacing w:before="300" w:after="300"/>
      </w:pPr>
      <w:r>
        <w:rPr>
          <w:b/>
        </w:rPr>
        <w:t xml:space="preserve">PORT FACILITIES RELATING TO OFFSHORE WIND POWER PROJECTS</w:t>
      </w:r>
    </w:p>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412. WATERBORNE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