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§C26 (NEW). PL 1987, c. 737, §§C68,C106 (AMD). PL 1989, c. 6 (AMD). PL 1989, c. 9, §2 (AMD). PL 1989, c. 104, §§C8,C10 (AMD). PL 1989, c. 516,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§1802.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