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3024</w:t>
        <w:t xml:space="preserve">.  </w:t>
      </w:r>
      <w:r>
        <w:rPr>
          <w:b/>
        </w:rPr>
        <w:t xml:space="preserve">Recording of proceedings</w:t>
      </w:r>
    </w:p>
    <w:p>
      <w:pPr>
        <w:jc w:val="both"/>
        <w:spacing w:before="100" w:after="100"/>
        <w:ind w:start="360"/>
        <w:ind w:firstLine="360"/>
      </w:pPr>
      <w:r>
        <w:rPr/>
      </w:r>
      <w:r>
        <w:rPr/>
      </w:r>
      <w:r>
        <w:t xml:space="preserve">No taking of property or interests therein by a municipality, or the discontinuance of a town way except by abandonment, after September 12, 1959, shall be valid against owners of record or abutting landowners who have not received actual notice, unless there is recorded in the registry of deeds for the county where the land lies either a deed, or a certificate attested by the municipal clerk, describing the property and stating the final action of the municipality with respect to it.</w:t>
      </w:r>
      <w:r>
        <w:t xml:space="preserve">  </w:t>
      </w:r>
      <w:r xmlns:wp="http://schemas.openxmlformats.org/drawingml/2010/wordprocessingDrawing" xmlns:w15="http://schemas.microsoft.com/office/word/2012/wordml">
        <w:rPr>
          <w:rFonts w:ascii="Arial" w:hAnsi="Arial" w:cs="Arial"/>
          <w:sz w:val="22"/>
          <w:szCs w:val="22"/>
        </w:rPr>
        <w:t xml:space="preserve">[PL 1975, c. 711,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711, §8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§3024. Recording of proceedings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§3024. Recording of proceedings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§3024. RECORDING OF PROCEEDINGS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