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Meetings</w:t>
      </w:r>
    </w:p>
    <w:p>
      <w:pPr>
        <w:jc w:val="both"/>
        <w:spacing w:before="100" w:after="0"/>
        <w:ind w:start="360"/>
        <w:ind w:firstLine="360"/>
      </w:pPr>
      <w:r>
        <w:rPr>
          <w:b/>
        </w:rPr>
        <w:t>1</w:t>
        <w:t xml:space="preserve">.  </w:t>
      </w:r>
      <w:r>
        <w:rPr>
          <w:b/>
        </w:rPr>
        <w:t xml:space="preserve">Chairman; meetings.</w:t>
        <w:t xml:space="preserve"> </w:t>
      </w:r>
      <w:r>
        <w:t xml:space="preserve"> </w:t>
      </w:r>
      <w:r>
        <w:t xml:space="preserve">The board shall annually elect a chairman from among its members, and the chairman shall serve a term of one year. The board shall meet at the call of the chairman, or at the call of at least 3 members of the board, and there shall be at least 3 meetings held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w:pPr>
        <w:jc w:val="both"/>
        <w:spacing w:before="100" w:after="0"/>
        <w:ind w:start="360"/>
        <w:ind w:firstLine="360"/>
      </w:pPr>
      <w:r>
        <w:rPr>
          <w:b/>
        </w:rPr>
        <w:t>2</w:t>
        <w:t xml:space="preserve">.  </w:t>
      </w:r>
      <w:r>
        <w:rPr>
          <w:b/>
        </w:rPr>
        <w:t xml:space="preserve">Transportation for meetings.</w:t>
        <w:t xml:space="preserve"> </w:t>
      </w:r>
      <w:r>
        <w:t xml:space="preserve"> </w:t>
      </w:r>
      <w:r>
        <w:t xml:space="preserve">The Department of Transportation shall provide free transportation for board members on the Maine State Ferry Service on the days which the board holds its regular meetings. Such transportation shall be on a regularly scheduled trip, shall include both the automobile and one passenger, shall be round-trip between the mainland and the island of residence of the board member and shall include the reservation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§4303.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