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Cooperation and acceptance of federal funds</w:t>
      </w:r>
    </w:p>
    <w:p>
      <w:pPr>
        <w:jc w:val="both"/>
        <w:spacing w:before="100" w:after="100"/>
        <w:ind w:start="360"/>
        <w:ind w:firstLine="360"/>
      </w:pPr>
      <w:r>
        <w:rPr/>
      </w:r>
      <w:r>
        <w:rPr/>
      </w:r>
      <w:r>
        <w:t xml:space="preserve">"</w:t>
      </w:r>
      <w:r>
        <w:t>Title 23</w:t>
      </w:r>
      <w:r>
        <w:t xml:space="preserve">, United States Code," and all other Acts amendatory thereof and supplementary thereto, are assented to. The Department of Transportation is authorized and empowered to accept, for the State, federal funds apportioned under said code as amended and supplemented, to act for the State, in conjunction with the representatives of the Federal Government, in all matters relating to the location and construction of highways to be built with federal aid pursuant to said code, and to make all contracts and do all things necessary to cooperate with the United States Government in the construction and maintenance of public highways in accordance with said code, as amended and supplemented.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Cooperation and acceptance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Cooperation and acceptance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§57. COOPERATION AND ACCEPTANCE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