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609-A</w:t>
        <w:t xml:space="preserve">.  </w:t>
      </w:r>
      <w:r>
        <w:rPr>
          <w:b/>
        </w:rPr>
        <w:t xml:space="preserve">County commissioners authorized to borrow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§609-A. County commissioners authorized to borrow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§609-A. County commissioners authorized to borrow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§609-A. COUNTY COMMISSIONERS AUTHORIZED TO BORROW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