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7005</w:t>
        <w:t xml:space="preserve">.  </w:t>
      </w:r>
      <w:r>
        <w:rPr>
          <w:b/>
        </w:rPr>
        <w:t xml:space="preserve">Negligence of employees</w:t>
      </w:r>
    </w:p>
    <w:p>
      <w:pPr>
        <w:jc w:val="both"/>
        <w:spacing w:before="100" w:after="100"/>
        <w:ind w:start="360"/>
        <w:ind w:firstLine="360"/>
      </w:pPr>
      <w:r>
        <w:rPr/>
      </w:r>
      <w:r>
        <w:rPr/>
      </w:r>
      <w:r>
        <w:t xml:space="preserve">Any person employed in conducting trains, who is guilty of negligence or carelessness causing an injury, shall be punished by a fine of not more than $1,000 or by imprisonment for not more than 11 months; but the corporation employing him is not thereby exempt from responsibility.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§7005. Negligence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§7005. Negligence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§7005. NEGLIGENCE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