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MAINE GUARANTEED ACCESS REINSURANCE ASSOCIATION ACT</w:t>
      </w:r>
    </w:p>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54-A. MAINE GUARANTEED ACCESS REINSURANCE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