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Authorized deposits of insurers</w:t>
      </w:r>
    </w:p>
    <w:p>
      <w:pPr>
        <w:jc w:val="both"/>
        <w:spacing w:before="100" w:after="100"/>
        <w:ind w:start="360"/>
        <w:ind w:firstLine="360"/>
      </w:pPr>
      <w:r>
        <w:rPr/>
      </w:r>
      <w:r>
        <w:rPr/>
      </w:r>
      <w:r>
        <w:t xml:space="preserve">The following deposits of insurers when made through the superintendent shall be accepted and held in trust,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Deposits required under this Title for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Deposits of domestic insurers when made pursuant to its charter; or pursuant to the laws of other states, provinces, and countries as requirement for authority to transact insurance in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in such additional amounts as are permitted to be made under </w:t>
      </w:r>
      <w:r>
        <w:t>section 1259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Authorized deposits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Authorized deposits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§1251. AUTHORIZED DEPOSITS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