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67 (AMD). PL 1993, c. 221, §6 (AMD). PL 1993, c. 637, §§16-18 (AMD). PL 1995, c. 570, §3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§1518.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§1518.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