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Applicability of Life and Health Agent and Brok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2. Applicability of Life and Health Agent and Brok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Applicability of Life and Health Agent and Brok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2. APPLICABILITY OF LIFE AND HEALTH AGENT AND BROK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