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Producer with surplus lines authority may compensate another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§2014. PRODUCER WITH SURPLUS LINES AUTHORITY MAY COMPENSATE ANOTHER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