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Representing or aiding unauthorized insurer prohibited</w:t>
      </w:r>
    </w:p>
    <w:p>
      <w:pPr>
        <w:jc w:val="both"/>
        <w:spacing w:before="100" w:after="0"/>
        <w:ind w:start="360"/>
        <w:ind w:firstLine="360"/>
      </w:pPr>
      <w:r>
        <w:rPr>
          <w:b/>
        </w:rPr>
        <w:t>1</w:t>
        <w:t xml:space="preserve">.  </w:t>
      </w:r>
      <w:r>
        <w:rPr>
          <w:b/>
        </w:rPr>
      </w:r>
      <w:r>
        <w:t xml:space="preserve"> </w:t>
      </w:r>
      <w:r>
        <w:t xml:space="preserve">No person shall in this State directly or indirectly act as agent for, or otherwise represent or aid on behalf of another, any insurer not then authorized to transact such business in this State, in the solicitation, negotiation, procurement or effectuation of insurance or annuity contracts, or renewal thereof, or forwarding of applications for insurance or annuities, or the dissemination of information as to coverage or rates, or inspection of risks, or fixing of rates, or investigation or adjustment of claims or losses, or collection or forwarding of premiums, or in any other manner represent or assist such an insurer in the transaction of insurance with respect to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Matters authorized to be done by the superintendent under the Unauthorized Insurers Process Act, </w:t>
      </w:r>
      <w:r>
        <w:t>sections 2102</w:t>
      </w:r>
      <w:r>
        <w:t xml:space="preserve"> to </w:t>
      </w:r>
      <w:r>
        <w:t>2108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§141 (AMD).]</w:t>
      </w:r>
    </w:p>
    <w:p>
      <w:pPr>
        <w:jc w:val="both"/>
        <w:spacing w:before="100" w:after="0"/>
        <w:ind w:start="720"/>
      </w:pPr>
      <w:r>
        <w:rPr/>
        <w:t>B</w:t>
        <w:t xml:space="preserve">.  </w:t>
      </w:r>
      <w:r>
        <w:rPr/>
      </w:r>
      <w:r>
        <w:t xml:space="preserve">Transactions as to which the insurer is not required to have a certificate of authority pursuant to </w:t>
      </w:r>
      <w:r>
        <w:t>section 405</w:t>
      </w:r>
      <w:r>
        <w:t xml:space="preserve"> (exceptions to certificate of authority requirement);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licensed adjuster or attorney at law representing such an insurer from time to time in the adjuster's or attorney's professional capacity;</w:t>
      </w:r>
      <w:r>
        <w:t xml:space="preserve">  </w:t>
      </w:r>
      <w:r xmlns:wp="http://schemas.openxmlformats.org/drawingml/2010/wordprocessingDrawing" xmlns:w15="http://schemas.microsoft.com/office/word/2012/wordml">
        <w:rPr>
          <w:rFonts w:ascii="Arial" w:hAnsi="Arial" w:cs="Arial"/>
          <w:sz w:val="22"/>
          <w:szCs w:val="22"/>
        </w:rPr>
        <w:t xml:space="preserve">[RR 2021, c. 1, Pt. B, §201 (COR).]</w:t>
      </w:r>
    </w:p>
    <w:p>
      <w:pPr>
        <w:jc w:val="both"/>
        <w:spacing w:before="100" w:after="0"/>
        <w:ind w:start="720"/>
      </w:pPr>
      <w:r>
        <w:rPr/>
        <w:t>D</w:t>
        <w:t xml:space="preserve">.  </w:t>
      </w:r>
      <w:r>
        <w:rPr/>
      </w:r>
      <w:r>
        <w:t xml:space="preserve">Transactions in this State relating to a policy of wet marine and transportation insurance delivered or issued for delivery outside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employee, compensated on salary only, of a Maine employer who on behalf of the employer assists in the procurement or administration of insurance coverages on the property, risks and insurable interests of the employer; or</w:t>
      </w:r>
      <w:r>
        <w:t xml:space="preserve">  </w:t>
      </w:r>
      <w:r xmlns:wp="http://schemas.openxmlformats.org/drawingml/2010/wordprocessingDrawing" xmlns:w15="http://schemas.microsoft.com/office/word/2012/wordml">
        <w:rPr>
          <w:rFonts w:ascii="Arial" w:hAnsi="Arial" w:cs="Arial"/>
          <w:sz w:val="22"/>
          <w:szCs w:val="22"/>
        </w:rPr>
        <w:t xml:space="preserve">[PL 2011, c. 331, §6 (AMD); PL 2011, c. 331, §§16, 17 (AFF).]</w:t>
      </w:r>
    </w:p>
    <w:p>
      <w:pPr>
        <w:jc w:val="both"/>
        <w:spacing w:before="100" w:after="0"/>
        <w:ind w:start="720"/>
      </w:pPr>
      <w:r>
        <w:rPr/>
        <w:t>F</w:t>
        <w:t xml:space="preserve">.  </w:t>
      </w:r>
      <w:r>
        <w:rPr/>
      </w:r>
      <w:r>
        <w:t xml:space="preserve">Transactions outside this State arising from the unsolicited application of the insured, if the transaction is lawful in the jurisdiction in which it occurs and the applicable premium tax has been paid in compliance with </w:t>
      </w:r>
      <w:r>
        <w:t>Title 36, 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331, §7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§201 (COR).]</w:t>
      </w:r>
    </w:p>
    <w:p>
      <w:pPr>
        <w:jc w:val="both"/>
        <w:spacing w:before="100" w:after="0"/>
        <w:ind w:start="360"/>
        <w:ind w:firstLine="360"/>
      </w:pPr>
      <w:r>
        <w:rPr>
          <w:b/>
        </w:rPr>
        <w:t>3</w:t>
        <w:t xml:space="preserve">.  </w:t>
      </w:r>
      <w:r>
        <w:rPr>
          <w:b/>
        </w:rPr>
      </w:r>
      <w:r>
        <w:t xml:space="preserve"> </w:t>
      </w:r>
      <w:r>
        <w:t xml:space="preserve">If the superintendent has reason to believe that any insurer or other person is acting in violation of this section or </w:t>
      </w:r>
      <w:r>
        <w:t>section 404</w:t>
      </w:r>
      <w:r>
        <w:t xml:space="preserve">, the superintendent shall commence proceedings in accordance with </w:t>
      </w:r>
      <w:r>
        <w:t>sections 12‑A</w:t>
      </w:r>
      <w:r>
        <w:t xml:space="preserve"> and </w:t>
      </w:r>
      <w:r>
        <w:t>404</w:t>
      </w:r>
      <w:r>
        <w:t xml:space="preserve">.  </w:t>
      </w:r>
      <w:r>
        <w:t>Section 2105</w:t>
      </w:r>
      <w:r>
        <w:t xml:space="preserve"> applies to all process, notices and statements of charges to be served on the unauthorized insurer or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§141 (AMD). PL 1991, c. 298, §6 (AMD). PL 2011, c. 331, §§6, 7 (AMD). PL 2011, c. 331, §§16, 17 (AFF). RR 2021, c. 1, Pt. B, §201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Representing or aiding unauthorized insurer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Representing or aiding unauthorized insurer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§2101. REPRESENTING OR AIDING UNAUTHORIZED INSURER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