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pPr>
      <w:r>
        <w:rPr>
          <w:b w:val="true"/>
          <w:i/>
          <w:caps w:val="true"/>
        </w:rPr>
        <w:t xml:space="preserve">Revisor's Note: </w:t>
      </w:r>
      <w:r>
        <w:t>§2837-F.  Coverage for prostate cancer screening (As enacted by PL 1997, c. 754, §3 is REALLOCATED TO TITLE 24-A, SECTION 2837-H)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PL 1997, c. 701, §3 (NEW). PL 1997, c. 754,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§2837-F.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§2837-F.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§2837-F.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