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Lines numbered consecutively</w:t>
      </w:r>
    </w:p>
    <w:p>
      <w:pPr>
        <w:jc w:val="both"/>
        <w:spacing w:before="100" w:after="100"/>
        <w:ind w:start="360"/>
        <w:ind w:firstLine="360"/>
      </w:pPr>
      <w:r>
        <w:rPr/>
      </w:r>
      <w:r>
        <w:rPr/>
      </w:r>
      <w:r>
        <w:t xml:space="preserve">The lines of the conditions of the standard fire insurance policy shall be numbered consecutively at the option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§3004. Lines numbered consecutively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Lines numbered consecutively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§3004. LINES NUMBERED CONSECUTIVELY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