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3309</w:t>
        <w:t xml:space="preserve">.  </w:t>
      </w:r>
      <w:r>
        <w:rPr>
          <w:b/>
        </w:rPr>
        <w:t xml:space="preserve">Completion of incorporation; general powers, duties</w:t>
      </w:r>
    </w:p>
    <w:p>
      <w:pPr>
        <w:jc w:val="both"/>
        <w:spacing w:before="100" w:after="100"/>
        <w:ind w:start="360"/>
        <w:ind w:firstLine="360"/>
      </w:pPr>
      <w:r>
        <w:rPr/>
      </w:r>
      <w:r>
        <w:rPr/>
      </w:r>
      <w:r>
        <w:t xml:space="preserve">The incorporation of an insurer is effective as of the date of filing of the appropriate document by the Secretary of State as provided for in </w:t>
      </w:r>
      <w:r>
        <w:t>section 3308‑A</w:t>
      </w:r>
      <w:r>
        <w:t xml:space="preserve">, and thereupon the corporation is vested with all the powers, rights and privileges and is subject to all the duties, liabilities and restrictions applicable to insurer corporations subject to qualification and application for, and issuance to the corporation of, a certificate of authority as an insurer by the superintendent under this Title.</w:t>
      </w:r>
      <w:r>
        <w:t xml:space="preserve">  </w:t>
      </w:r>
      <w:r xmlns:wp="http://schemas.openxmlformats.org/drawingml/2010/wordprocessingDrawing" xmlns:w15="http://schemas.microsoft.com/office/word/2012/wordml">
        <w:rPr>
          <w:rFonts w:ascii="Arial" w:hAnsi="Arial" w:cs="Arial"/>
          <w:sz w:val="22"/>
          <w:szCs w:val="22"/>
        </w:rPr>
        <w:t xml:space="preserve">[PL 2009, c. 56,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2009, c. 56,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§3309. Completion of incorporation; general powers,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§3309. Completion of incorporation; general powers,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§3309. COMPLETION OF INCORPORATION; GENERAL POWERS,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