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 review by Attorney General; filing with Secretary of State</w:t>
      </w:r>
    </w:p>
    <w:p>
      <w:pPr>
        <w:jc w:val="both"/>
        <w:spacing w:before="100" w:after="0"/>
        <w:ind w:start="360"/>
        <w:ind w:firstLine="360"/>
      </w:pPr>
      <w:r>
        <w:rPr>
          <w:b/>
        </w:rPr>
        <w:t>1</w:t>
        <w:t xml:space="preserve">.  </w:t>
      </w:r>
      <w:r>
        <w:rPr>
          <w:b/>
        </w:rPr>
      </w:r>
      <w:r>
        <w:t xml:space="preserve"> </w:t>
      </w:r>
      <w:r>
        <w:t xml:space="preserve">Upon approval by the superintendent as provided in </w:t>
      </w:r>
      <w:r>
        <w:t>section 3480</w:t>
      </w:r>
      <w:r>
        <w:t xml:space="preserve">, the plan and agreement of merger or consolidation must be submitted to the Attorney General and be examined by the Attorney General. If the Attorney General finds the plan and agreement to be properly drawn and signed and otherwise in conformity with the Constitution and laws of this State, the Attorney General shall so certify thereon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§290 (COR).]</w:t>
      </w:r>
    </w:p>
    <w:p>
      <w:pPr>
        <w:jc w:val="both"/>
        <w:spacing w:before="100" w:after="0"/>
        <w:ind w:start="360"/>
        <w:ind w:firstLine="360"/>
      </w:pPr>
      <w:r>
        <w:rPr>
          <w:b/>
        </w:rPr>
        <w:t>2</w:t>
        <w:t xml:space="preserve">.  </w:t>
      </w:r>
      <w:r>
        <w:rPr>
          <w:b/>
        </w:rPr>
      </w:r>
      <w:r>
        <w:t xml:space="preserve"> </w:t>
      </w:r>
      <w:r>
        <w:t xml:space="preserve">Within 60 days from date of approval by the superintendent, both an original and a copy of the plan and agreement showing thereon the certificate of the Attorney General, shall be delivered to the office of the Secretary of State. The Secretary of State shall file such copy and enter the date of filing on both the copy and the original, shall record the copy and return the original to the surviving merged or consolidated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From time of filing the copy of the plan and agreement in the office of the Secretary of State, the agreement shall be deemed to be the agreement and act of merger or consolidation of the insurers, and the original of such agreement or a certified copy thereof shall be evidence of the existence of such merged or consolidated corporation and of the performance of all acts and conditions necessary for the effectuation of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domestic insurer is merged into or consolidated with a foreign insurer, the foreign insurer shall not transact insurance in this State until it has procured a certificate of authority from the superintendent therefor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§3481. -- review by Attorney General; filing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 review by Attorney General; filing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§3481. -- REVIEW BY ATTORNEY GENERAL; FILING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