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4322</w:t>
        <w:t xml:space="preserve">.  </w:t>
      </w:r>
      <w:r>
        <w:rPr>
          <w:b/>
        </w:rPr>
        <w:t xml:space="preserve">Consumer Health Care Division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 PL 2003, c. 689, §B7 (REV). PL 2005, c. 294,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§4322. Consumer Health Care Division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§4322. Consumer Health Care Division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§4322. CONSUMER HEALTH CARE DIVISION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