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4339</w:t>
        <w:t xml:space="preserve">.  </w:t>
      </w:r>
      <w:r>
        <w:rPr>
          <w:b/>
        </w:rPr>
        <w:t xml:space="preserve">Contractual provisions to demonstrate financial viability</w:t>
      </w:r>
    </w:p>
    <w:p>
      <w:pPr>
        <w:jc w:val="both"/>
        <w:spacing w:before="100" w:after="100"/>
        <w:ind w:start="360"/>
        <w:ind w:firstLine="360"/>
      </w:pPr>
      <w:r>
        <w:rPr/>
      </w:r>
      <w:r>
        <w:rPr/>
      </w:r>
      <w:r>
        <w:t xml:space="preserve">If a carrier applies for a waiver under </w:t>
      </w:r>
      <w:r>
        <w:t>section 4332, subsection 2</w:t>
      </w:r>
      <w:r>
        <w:t xml:space="preserve">, the carrier may demonstrate the financial viability and condition of the downstream entity through the terms of the contract, including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Books, accounts and records.</w:t>
        <w:t xml:space="preserve"> </w:t>
      </w:r>
      <w:r>
        <w:t xml:space="preserve"> </w:t>
      </w:r>
      <w:r>
        <w:t xml:space="preserve">A contractual provision authorizing the carrier to access the downstream entity's books, accounts and records according to terms and conditions on which the carrier and the downstream entity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A contractual provision requiring the downstream entity to provide to the carrier interim unaudited financial statements on a regular and ongoing basis as well as an annual financial statement, accompanied by a certified public accountant's opinion, appropriate to the magnitude of risk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Reserves.</w:t>
        <w:t xml:space="preserve"> </w:t>
      </w:r>
      <w:r>
        <w:t xml:space="preserve"> </w:t>
      </w:r>
      <w:r>
        <w:t xml:space="preserve">A contractual provision authorizing the carrier to receive information regarding the downstream entity's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Letter of credit.</w:t>
        <w:t xml:space="preserve"> </w:t>
      </w:r>
      <w:r>
        <w:t xml:space="preserve"> </w:t>
      </w:r>
      <w:r>
        <w:t xml:space="preserve">A contractual provision requiring the downstream entity to post a letter of credit or other acceptable financial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Fees.</w:t>
        <w:t xml:space="preserve"> </w:t>
      </w:r>
      <w:r>
        <w:t xml:space="preserve"> </w:t>
      </w:r>
      <w:r>
        <w:t xml:space="preserve">A contractual provision under which the carrier withholds fees payable to the downstream entity or to the providers for which it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General liability insurance.</w:t>
        <w:t xml:space="preserve"> </w:t>
      </w:r>
      <w:r>
        <w:t xml:space="preserve"> </w:t>
      </w:r>
      <w:r>
        <w:t xml:space="preserve">A contractual provision requiring the downstream entity to carry general liability insurance and requiring participating providers to carry professional liability 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Surety bond.</w:t>
        <w:t xml:space="preserve"> </w:t>
      </w:r>
      <w:r>
        <w:t xml:space="preserve"> </w:t>
      </w:r>
      <w:r>
        <w:t xml:space="preserve">A contractual provision requiring the downstream entity to secure a surety bond to cover the downstream entity's performance under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Excess of loss insurance.</w:t>
        <w:t xml:space="preserve"> </w:t>
      </w:r>
      <w:r>
        <w:t xml:space="preserve"> </w:t>
      </w:r>
      <w:r>
        <w:t xml:space="preserve">A contractual provision requiring the downstream entity to secure excess of loss insurance or reinsurance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§4339. Contractual provisions to demonstrate financial viability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§4339. Contractual provisions to demonstrate financial viability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§4339. CONTRACTUAL PROVISIONS TO DEMONSTRATE FINANCIAL VIABILITY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