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insurers or other persons to enforce the provisions of this chapter. Upon request of the superintendent, a person subject to this chapter shall make available to the superintendent all accounts, books and records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§7406.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§7406.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