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Books and records; reinsurance intermediary-brokers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intermediary-broker, the reinsurance intermediary-broker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of cancellation;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assuming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intermediary-broker;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intermediary-broker, including the identity of retrocessionaires and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intermediary-broker procures a reinsurance contract on behalf of a licensed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Placed through a representative of the assuming reinsurer that is not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Access.</w:t>
        <w:t xml:space="preserve"> </w:t>
      </w:r>
      <w:r>
        <w:t xml:space="preserve"> </w:t>
      </w:r>
      <w:r>
        <w:t xml:space="preserve">The insurer must have access and may copy and audit all accounts and records maintained by the reinsurance intermediary-broker related to its business in a form usable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 Books and records; reinsurance intermediary-brokers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Books and records; reinsurance intermediary-brokers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§745. BOOKS AND RECORDS; REINSURANCE INTERMEDIARY-BROKERS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