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§2349. Continuity of coverage for individual who changes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 Continuity of coverage for individual who changes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§2349. CONTINUITY OF COVERAGE FOR INDIVIDUAL WHO CHANGES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