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2508</w:t>
        <w:t xml:space="preserve">.  </w:t>
      </w:r>
      <w:r>
        <w:rPr>
          <w:b/>
        </w:rPr>
        <w:t xml:space="preserve">Effect of filing</w:t>
      </w:r>
    </w:p>
    <w:p>
      <w:pPr>
        <w:jc w:val="both"/>
        <w:spacing w:before="100" w:after="100"/>
        <w:ind w:start="360"/>
        <w:ind w:firstLine="360"/>
      </w:pPr>
      <w:r>
        <w:rPr/>
      </w:r>
      <w:r>
        <w:rPr/>
      </w:r>
      <w:r>
        <w:t xml:space="preserve">The filing of a report with the board pursuant to this chapter, investigation by the board or any disposition by the board may not, in and of itself, preclude any action by a hospital or other health care facility or health care entity or professional society comprised primarily of physicians to suspend, restrict or revoke the privileges or membership of the physician.</w:t>
      </w:r>
      <w:r>
        <w:t xml:space="preserve">  </w:t>
      </w:r>
      <w:r xmlns:wp="http://schemas.openxmlformats.org/drawingml/2010/wordprocessingDrawing" xmlns:w15="http://schemas.microsoft.com/office/word/2012/wordml">
        <w:rPr>
          <w:rFonts w:ascii="Arial" w:hAnsi="Arial" w:cs="Arial"/>
          <w:sz w:val="22"/>
          <w:szCs w:val="22"/>
        </w:rPr>
        <w:t xml:space="preserve">[PL 1997, c. 697,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1997, c. 697,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§2508. Effect of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§2508. Effect of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§2508. EFFECT OF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