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3. Practice parameters; risk management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3. Practice parameters; risk management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3. PRACTICE PARAMETERS; RISK MANAGEMENT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