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319, §4 (AMD). PL 1993, c. 600, §§B21,22 (AMD). PL 1999, c. 668, §1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74.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4.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4.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