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Articles of agreement; capital and guaranty fund; liability of policyholders and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Articles of agreement; capital and guaranty fund; liability of policyholders and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§507. ARTICLES OF AGREEMENT; CAPITAL AND GUARANTY FUND; LIABILITY OF POLICYHOLDERS AND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