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SUBSTANCE USE DISORDER ASSISTANCE PROGRAM</w:t>
      </w:r>
    </w:p>
    <w:p>
      <w:pPr>
        <w:jc w:val="both"/>
        <w:spacing w:before="100" w:after="100"/>
        <w:ind w:start="1080" w:hanging="720"/>
      </w:pPr>
      <w:r>
        <w:rPr>
          <w:b/>
        </w:rPr>
        <w:t>§</w:t>
        <w:t>5101</w:t>
        <w:t xml:space="preserve">.  </w:t>
      </w:r>
      <w:r>
        <w:rPr>
          <w:b/>
        </w:rPr>
        <w:t xml:space="preserve">Substance Use Disorder Assistance Program</w:t>
      </w:r>
    </w:p>
    <w:p>
      <w:pPr>
        <w:jc w:val="both"/>
        <w:spacing w:before="100" w:after="0"/>
        <w:ind w:start="360"/>
        <w:ind w:firstLine="360"/>
      </w:pPr>
      <w:r>
        <w:rPr>
          <w:b/>
        </w:rPr>
        <w:t>1</w:t>
        <w:t xml:space="preserve">.  </w:t>
      </w:r>
      <w:r>
        <w:rPr>
          <w:b/>
        </w:rPr>
        <w:t xml:space="preserve">Substance Use Disorder Assistance Program.</w:t>
        <w:t xml:space="preserve"> </w:t>
      </w:r>
      <w:r>
        <w:t xml:space="preserve"> </w:t>
      </w:r>
      <w:r>
        <w:t xml:space="preserve">The Substance Use Disorder Assistance Program is established to support persons with presumed substance use disorder by providing grants to municipalities and counties to carry out programs designed to reduce substance use, substance use-related crimes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2</w:t>
        <w:t xml:space="preserve">.  </w:t>
      </w:r>
      <w:r>
        <w:rPr>
          <w:b/>
        </w:rPr>
        <w:t xml:space="preserve">Eligibility; program targets; programs.</w:t>
        <w:t xml:space="preserve"> </w:t>
      </w:r>
      <w:r>
        <w:t xml:space="preserve"> </w:t>
      </w:r>
      <w:r>
        <w:t xml:space="preserve">Grants may be awarded to:</w:t>
      </w:r>
    </w:p>
    <w:p>
      <w:pPr>
        <w:jc w:val="both"/>
        <w:spacing w:before="100" w:after="0"/>
        <w:ind w:start="720"/>
      </w:pPr>
      <w:r>
        <w:rPr/>
        <w:t>A</w:t>
        <w:t xml:space="preserve">.  </w:t>
      </w:r>
      <w:r>
        <w:rPr/>
      </w:r>
      <w: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w:t>
      </w:r>
    </w:p>
    <w:p>
      <w:pPr>
        <w:jc w:val="both"/>
        <w:spacing w:before="100" w:after="0"/>
        <w:ind w:start="1080"/>
      </w:pPr>
      <w:r>
        <w:rPr/>
        <w:t>(</w:t>
        <w:t>1</w:t>
        <w:t xml:space="preserve">)  </w:t>
      </w:r>
      <w:r>
        <w:rPr/>
      </w:r>
      <w:r>
        <w:t xml:space="preserve">Referral of participants in the Substance Use Disorder Assistance Program under </w:t>
      </w:r>
      <w:r>
        <w:t>subsection 1</w:t>
      </w:r>
      <w:r>
        <w:t xml:space="preserve"> to evidence-based treatment programs, including medically assisted treatment; and</w:t>
      </w:r>
    </w:p>
    <w:p>
      <w:pPr>
        <w:jc w:val="both"/>
        <w:spacing w:before="100" w:after="0"/>
        <w:ind w:start="1080"/>
      </w:pPr>
      <w:r>
        <w:rPr/>
        <w:t>(</w:t>
        <w:t>2</w:t>
        <w:t xml:space="preserve">)  </w:t>
      </w:r>
      <w:r>
        <w:rPr/>
      </w:r>
      <w:r>
        <w:t xml:space="preserve">Provision of case management services to participants in the Substance Use Disorder Assistance Program under </w:t>
      </w:r>
      <w:r>
        <w:t>subsection 1</w:t>
      </w:r>
      <w:r>
        <w:t xml:space="preserve"> in order to secure appropriate treatment and support services such as housing, health care, job training and mental health services for participants in the Substance Use Disorder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County governments for programs in county jails designed to facilitate the accessing by persons with presumed substance use disorder of post-adjudication diversion and reentry programs.  Programs may include, but are not limited to:</w:t>
      </w:r>
    </w:p>
    <w:p>
      <w:pPr>
        <w:jc w:val="both"/>
        <w:spacing w:before="100" w:after="0"/>
        <w:ind w:start="1080"/>
      </w:pPr>
      <w:r>
        <w:rPr/>
        <w:t>(</w:t>
        <w:t>1</w:t>
        <w:t xml:space="preserve">)  </w:t>
      </w:r>
      <w:r>
        <w:rPr/>
      </w:r>
      <w:r>
        <w:t xml:space="preserve">Provision of evidence-based treatment programs, including medically assisted treatment, to jail inmates; and</w:t>
      </w:r>
    </w:p>
    <w:p>
      <w:pPr>
        <w:jc w:val="both"/>
        <w:spacing w:before="100" w:after="0"/>
        <w:ind w:start="1080"/>
      </w:pPr>
      <w:r>
        <w:rPr/>
        <w:t>(</w:t>
        <w:t>2</w:t>
        <w:t xml:space="preserve">)  </w:t>
      </w:r>
      <w:r>
        <w:rPr/>
      </w:r>
      <w:r>
        <w:t xml:space="preserve">Provision of case management or other support services to participants in the Substance Use Disorder Assistance Program under </w:t>
      </w:r>
      <w:r>
        <w:t>subsection 1</w:t>
      </w:r>
      <w:r>
        <w:t xml:space="preserve"> to assist in transition from jail upon release;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Municipal governments for programs designed to facilitate pathways to community-based treatment, recovery and support services for persons with substance use disorder who present themselves to municipal law enforcement agencies and request assistance and referral to evidence-based treatment programs, including medically assisted treatment.</w:t>
      </w:r>
      <w:r>
        <w:t xml:space="preserve">  </w:t>
      </w:r>
      <w:r xmlns:wp="http://schemas.openxmlformats.org/drawingml/2010/wordprocessingDrawing" xmlns:w15="http://schemas.microsoft.com/office/word/2012/wordml">
        <w:rPr>
          <w:rFonts w:ascii="Arial" w:hAnsi="Arial" w:cs="Arial"/>
          <w:sz w:val="22"/>
          <w:szCs w:val="22"/>
        </w:rPr>
        <w:t xml:space="preserve">[PL 2019, c. 343, Pt. CCCCC,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grant application for a program described in </w:t>
      </w:r>
      <w:r>
        <w:t>subsection 2</w:t>
      </w:r>
      <w:r>
        <w:t xml:space="preserve"> must include the following:</w:t>
      </w:r>
    </w:p>
    <w:p>
      <w:pPr>
        <w:jc w:val="both"/>
        <w:spacing w:before="100" w:after="0"/>
        <w:ind w:start="720"/>
      </w:pPr>
      <w:r>
        <w:rPr/>
        <w:t>A</w:t>
        <w:t xml:space="preserve">.  </w:t>
      </w:r>
      <w:r>
        <w:rPr/>
      </w:r>
      <w:r>
        <w:t xml:space="preserve">A statement of purpose and measurable goals for the program and use for the funds;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The elements of the  program, which must include the targeted population, the nature of services or assistance to be provided and expected outcomes.</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4</w:t>
        <w:t xml:space="preserve">.  </w:t>
      </w:r>
      <w:r>
        <w:rPr>
          <w:b/>
        </w:rPr>
        <w:t xml:space="preserve">Selection of grant recipients.</w:t>
        <w:t xml:space="preserve"> </w:t>
      </w:r>
      <w:r>
        <w:t xml:space="preserve"> </w:t>
      </w:r>
      <w:r>
        <w:t xml:space="preserve">The Commissioner of Public Safety shall review applications submitted by municipalities, counties and regional jails for grants under this chapter.  Preference must be given to collaborative approaches that include treatment providers or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5</w:t>
        <w:t xml:space="preserve">.  </w:t>
      </w:r>
      <w:r>
        <w:rPr>
          <w:b/>
        </w:rPr>
        <w:t xml:space="preserve">Administration of funds.</w:t>
        <w:t xml:space="preserve"> </w:t>
      </w:r>
      <w:r>
        <w:t xml:space="preserve"> </w:t>
      </w:r>
      <w:r>
        <w:t xml:space="preserve">The policy board established in this State to carry out the State's responsibilities under the federal Justice Assistance Act of 1984, the federal Anti-Drug Abuse Act of 1986, the federal Anti-Drug Abuse Act of 1988 and the federal Violent Crime Control and Law Enforcement Act of 1994, known as "the Justice Assistance Council," shall administer grant funds appropriated for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6</w:t>
        <w:t xml:space="preserve">.  </w:t>
      </w:r>
      <w:r>
        <w:rPr>
          <w:b/>
        </w:rPr>
        <w:t xml:space="preserve">Reports.</w:t>
        <w:t xml:space="preserve"> </w:t>
      </w:r>
      <w:r>
        <w:t xml:space="preserve"> </w:t>
      </w:r>
      <w:r>
        <w:t xml:space="preserve">A recipient of a grant under </w:t>
      </w:r>
      <w:r>
        <w:t>subsection 4</w:t>
      </w:r>
      <w:r>
        <w:t xml:space="preserve"> shall report to the Commissioner of Public Safety annually on the anniversary date of the grant award regarding the status of the program for which the grant was awarded.  The report must include a description of how the grant funds were spent, the results of the program and any recommendations for modification of the program, including any available information concerning the program's effectiveness in reducing substance use disorder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E, §1 (NEW). PL 2017, c. 407, Pt. A, §104 (AMD). PL 2019, c. 343, Pt. CCCCC,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601. SUBSTANCE USE DISORDER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SUBSTANCE USE DISORDER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601. SUBSTANCE USE DISORDER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