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2447-A</w:t>
        <w:t xml:space="preserve">.  </w:t>
      </w:r>
      <w:r>
        <w:rPr>
          <w:b/>
        </w:rPr>
        <w:t xml:space="preserve">Cellulose fiber insulation standards</w:t>
      </w:r>
    </w:p>
    <w:p>
      <w:pPr>
        <w:jc w:val="both"/>
        <w:spacing w:before="100" w:after="100"/>
        <w:ind w:start="360"/>
        <w:ind w:firstLine="360"/>
      </w:pPr>
      <w:r>
        <w:rPr>
          <w:b/>
        </w:rPr>
        <w:t>1</w:t>
        <w:t xml:space="preserve">.  </w:t>
      </w:r>
      <w:r>
        <w:rPr>
          <w:b/>
        </w:rPr>
        <w:t xml:space="preserve">Prohibition.</w:t>
        <w:t xml:space="preserve"> </w:t>
      </w:r>
      <w:r>
        <w:t xml:space="preserve"> </w:t>
      </w:r>
      <w:r>
        <w:t xml:space="preserve">No individual, partnership or corporation may sell or offer for sale in this State, in person, by mail or otherwise, any type of cellulose fiber insulation unless that product is either:</w:t>
      </w:r>
    </w:p>
    <w:p>
      <w:pPr>
        <w:jc w:val="both"/>
        <w:spacing w:before="100" w:after="0"/>
        <w:ind w:start="720"/>
      </w:pPr>
      <w:r>
        <w:rPr/>
        <w:t>A</w:t>
        <w:t xml:space="preserve">.  </w:t>
      </w:r>
      <w:r>
        <w:rPr/>
      </w:r>
      <w:r>
        <w:t xml:space="preserve">Certified by a nationally recognized testing laboratory as meeting ASTME-84, Class I requirements; or</w:t>
      </w:r>
      <w:r>
        <w:t xml:space="preserve">  </w:t>
      </w:r>
      <w:r xmlns:wp="http://schemas.openxmlformats.org/drawingml/2010/wordprocessingDrawing" xmlns:w15="http://schemas.microsoft.com/office/word/2012/wordml">
        <w:rPr>
          <w:rFonts w:ascii="Arial" w:hAnsi="Arial" w:cs="Arial"/>
          <w:sz w:val="22"/>
          <w:szCs w:val="22"/>
        </w:rPr>
        <w:t xml:space="preserve">[PL 1977, c. 639, §1 (NEW).]</w:t>
      </w:r>
    </w:p>
    <w:p>
      <w:pPr>
        <w:jc w:val="both"/>
        <w:spacing w:before="100" w:after="0"/>
        <w:ind w:start="720"/>
      </w:pPr>
      <w:r>
        <w:rPr/>
        <w:t>B</w:t>
        <w:t xml:space="preserve">.  </w:t>
      </w:r>
      <w:r>
        <w:rPr/>
      </w:r>
      <w:r>
        <w:t xml:space="preserve">Certified by the Department of Industrial Cooperation, University of Maine System, as meeting requirements comparable to ASTME-84, Class I requirements.</w:t>
      </w:r>
      <w:r>
        <w:t xml:space="preserve">  </w:t>
      </w:r>
      <w:r xmlns:wp="http://schemas.openxmlformats.org/drawingml/2010/wordprocessingDrawing" xmlns:w15="http://schemas.microsoft.com/office/word/2012/wordml">
        <w:rPr>
          <w:rFonts w:ascii="Arial" w:hAnsi="Arial" w:cs="Arial"/>
          <w:sz w:val="22"/>
          <w:szCs w:val="22"/>
        </w:rPr>
        <w:t xml:space="preserve">[PL 1985, c. 779, §68 (AMD).]</w:t>
      </w:r>
    </w:p>
    <w:p>
      <w:pPr>
        <w:jc w:val="both"/>
        <w:spacing w:before="100" w:after="0"/>
        <w:ind w:start="360"/>
      </w:pPr>
      <w:r>
        <w:rPr/>
      </w:r>
      <w:r>
        <w:rPr/>
      </w:r>
      <w:r>
        <w:t xml:space="preserve">No individual, partnership or corporation may sell or offer for sale in this State, in person, by mail or otherwise, any cellulose fiber insulation which does not conform to any rule established by the State Fire Marshal under </w:t>
      </w:r>
      <w:r>
        <w:t>subsection 2</w:t>
      </w:r>
      <w:r>
        <w:t xml:space="preserve">. The Department of Industrial Cooperation of the University of Maine System shall not be liable as a result of any damage or injury caused by or arising out of the installation or use of insulation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§68 (AMD).]</w:t>
      </w:r>
    </w:p>
    <w:p>
      <w:pPr>
        <w:jc w:val="both"/>
        <w:spacing w:before="100" w:after="0"/>
        <w:ind w:start="360"/>
        <w:ind w:firstLine="360"/>
      </w:pPr>
      <w:r>
        <w:rPr>
          <w:b/>
        </w:rPr>
        <w:t>2</w:t>
        <w:t xml:space="preserve">.  </w:t>
      </w:r>
      <w:r>
        <w:rPr>
          <w:b/>
        </w:rPr>
        <w:t xml:space="preserve">Rules.</w:t>
        <w:t xml:space="preserve"> </w:t>
      </w:r>
      <w:r>
        <w:t xml:space="preserve"> </w:t>
      </w:r>
      <w:r>
        <w:t xml:space="preserve">The State Fire Marshal shall, in accordance with the Maine Administrative Procedure Act, establish rules setting forth standards for cellulose fiber insulation that may be sold in this State. These rules may not be less stringent than current federal specifications for Insulation Thermal: Cellulosic or Wood Fibre, and the rules may exceed the federal standards if, in the judgment of the State Fire Marshal, the action is necessary to protect the health and safety of the public. The State Fire Marshal may incorporate in those rules provisions for testing procedures different from those established by federal specifications  if, in the judgment of the State Fire Marshal, these federal tests cannot conveniently be conducted in the State or are not appropriate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§57 (COR).]</w:t>
      </w:r>
    </w:p>
    <w:p>
      <w:pPr>
        <w:jc w:val="both"/>
        <w:spacing w:before="100" w:after="0"/>
        <w:ind w:start="360"/>
        <w:ind w:firstLine="360"/>
      </w:pPr>
      <w:r>
        <w:rPr>
          <w:b/>
        </w:rPr>
        <w:t>3</w:t>
        <w:t xml:space="preserve">.  </w:t>
      </w:r>
      <w:r>
        <w:rPr>
          <w:b/>
        </w:rPr>
        <w:t xml:space="preserve">Penalty.</w:t>
        <w:t xml:space="preserve"> </w:t>
      </w:r>
      <w:r>
        <w:t xml:space="preserve"> </w:t>
      </w:r>
      <w:r>
        <w:t xml:space="preserve">Any violation of this section shall be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639, §1 (NEW). PL 1985, c. 779, §68 (AMD). RR 2023, c. 1, Pt. C, §57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§2447-A. Cellulose fiber insulation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§2447-A. Cellulose fiber insulation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§2447-A. CELLULOSE FIBER INSULATION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