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Enforce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2 (NEW). PL 1995, c. 65, §A78 (AMD). PL 1995, c. 65, §§A153,C15 (AFF). PL 2003, c. 451, §T6 (RP). IB 2003, c. 1, §7 (AMD). PL 2003, c. 687, §B7 (AMD).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2. Enforce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Enforce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902. ENFORCE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