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Local residents preferred; exception</w:t>
      </w:r>
    </w:p>
    <w:p>
      <w:pPr>
        <w:jc w:val="both"/>
        <w:spacing w:before="100" w:after="100"/>
        <w:ind w:start="360"/>
        <w:ind w:firstLine="360"/>
      </w:pPr>
      <w:r>
        <w:rPr/>
      </w:r>
      <w:r>
        <w:rPr/>
      </w:r>
      <w:r>
        <w:t xml:space="preserve">The State, counties, cities and towns, and every charitable or educational institution which is supported in whole or in part by aid granted by the State or by any municipality shall, in the awarding of contracts for constructing, altering, repairing, furnishing or equipping its buildings or public works, give preference to workmen and to bidders for such contracts who are residents of this State, provided the bids submitted by such resident bidders are equally favorable with bids submitted by contractors from without the State. This section shall not apply to construction or repairs amounting to less than $1,000 or to emergency work or to state road work.</w:t>
      </w:r>
    </w:p>
    <w:p>
      <w:pPr>
        <w:jc w:val="both"/>
        <w:spacing w:before="100" w:after="100"/>
        <w:ind w:start="360"/>
        <w:ind w:firstLine="360"/>
      </w:pPr>
      <w:r>
        <w:rPr/>
      </w:r>
      <w:r>
        <w:rPr/>
      </w:r>
      <w:r>
        <w:t xml:space="preserve">Any contract for public improvement that is awarded by the State or any department or agency of the State is subject to the competitive bidding process established under </w:t>
      </w:r>
      <w:r>
        <w:t>Title 5, chapter 155, 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Local residents preferred;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Local residents preferred;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§1301. LOCAL RESIDENTS PREFERRED;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