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2003, c. 674, §1 (AMD). PL 2009, c. 381,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§1351.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§1351.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