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5</w:t>
        <w:t xml:space="preserve">.  </w:t>
      </w:r>
      <w:r>
        <w:rPr>
          <w:b/>
        </w:rPr>
        <w:t xml:space="preserve">Livable wages; calc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3, §2 (NEW). PL 2009, c. 11, §1 (AMD). PL 2011, c. 56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5. Livable wages; calc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5. Livable wages; calc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05. LIVABLE WAGES; CALC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