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Career ladder.</w:t>
        <w:t xml:space="preserve"> </w:t>
      </w:r>
      <w:r>
        <w:t xml:space="preserve"> </w:t>
      </w:r>
      <w:r>
        <w:t xml:space="preserve">"Career ladder" means a clear sequence of education course work or training that is aligned with an identified series of positions, work experiences or educational benchmarks or training credentials that offer occupational and financial advancement within a specified career field or related fields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Collaborative.</w:t>
        <w:t xml:space="preserve"> </w:t>
      </w:r>
      <w:r>
        <w:t xml:space="preserve"> </w:t>
      </w:r>
      <w:r>
        <w:t xml:space="preserve">"Collaborative" means the Industry Partnership Assistance Collaborative established in </w:t>
      </w:r>
      <w:r>
        <w:t>section 3301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Educational programs.</w:t>
        <w:t xml:space="preserve"> </w:t>
      </w:r>
      <w:r>
        <w:t xml:space="preserve"> </w:t>
      </w:r>
      <w:r>
        <w:t xml:space="preserve">"Educational programs" means the State's elementary and secondary schools, career and technical education centers, adult education programs, the Maine Community College System, the Maine Maritime Academy and the University of Maine System and other training providers that have been approved to provide training by the Department of Labor under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4</w:t>
        <w:t xml:space="preserve">.  </w:t>
      </w:r>
      <w:r>
        <w:rPr>
          <w:b/>
        </w:rPr>
        <w:t xml:space="preserve">High-priority occupations.</w:t>
        <w:t xml:space="preserve"> </w:t>
      </w:r>
      <w:r>
        <w:t xml:space="preserve"> </w:t>
      </w:r>
      <w:r>
        <w:t xml:space="preserve">"High-priority occupations" means those occupations identified on a list published annually by the Center for Workforce Research and Information pursuant to </w:t>
      </w:r>
      <w:r>
        <w:t>section 3303,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5</w:t>
        <w:t xml:space="preserve">.  </w:t>
      </w:r>
      <w:r>
        <w:rPr>
          <w:b/>
        </w:rPr>
        <w:t xml:space="preserve">Industry cluster.</w:t>
        <w:t xml:space="preserve"> </w:t>
      </w:r>
      <w:r>
        <w:t xml:space="preserve"> </w:t>
      </w:r>
      <w:r>
        <w:t xml:space="preserve">"Industry cluster" means a group of employers closely linked by a common product or services, workforce needs, similar technologies, supply chains or other industry sector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6</w:t>
        <w:t xml:space="preserve">.  </w:t>
      </w:r>
      <w:r>
        <w:rPr>
          <w:b/>
        </w:rPr>
        <w:t xml:space="preserve">Industry partnership.</w:t>
        <w:t xml:space="preserve"> </w:t>
      </w:r>
      <w:r>
        <w:t xml:space="preserve"> </w:t>
      </w:r>
      <w:r>
        <w:t xml:space="preserve">"Industry partnership" means a workforce collaboration that brings together multiple employers and employees, or employee representatives when appropriate, in the same industry cluster to address common workforce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7</w:t>
        <w:t xml:space="preserve">.  </w:t>
      </w:r>
      <w:r>
        <w:rPr>
          <w:b/>
        </w:rPr>
        <w:t xml:space="preserve">Soft skills.</w:t>
        <w:t xml:space="preserve"> </w:t>
      </w:r>
      <w:r>
        <w:t xml:space="preserve"> </w:t>
      </w:r>
      <w:r>
        <w:t xml:space="preserve">"Soft skills" means those basic skills necessary to obtain and maintain employment, such as interviewing and communications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8</w:t>
        <w:t xml:space="preserve">.  </w:t>
      </w:r>
      <w:r>
        <w:rPr>
          <w:b/>
        </w:rPr>
        <w:t xml:space="preserve">Targeted industry cluster.</w:t>
        <w:t xml:space="preserve"> </w:t>
      </w:r>
      <w:r>
        <w:t xml:space="preserve"> </w:t>
      </w:r>
      <w:r>
        <w:t xml:space="preserve">"Targeted industry cluster" means an industry cluster identified by the collaborative pursuant to </w:t>
      </w:r>
      <w:r>
        <w:t>section 3303, subsection 2</w:t>
      </w:r>
      <w:r>
        <w:t xml:space="preserve"> as having statewide economic impact, immediate or long-term workforce development needs and emerging or competitive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§3302.  Definitions (As enacted by PL 2013, c. 335, Pt. A, §1 is REALLOCATED TO TITLE 26, SECTION 3402)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PL 2013, c. 335, Pt. A, §1 (NEW). PL 2013, c. 368, Pt. FFFFF, §1 (NEW). PL 2017, c. 110,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