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347, §1 (NEW).]</w:t>
      </w:r>
    </w:p>
    <w:p>
      <w:pPr>
        <w:jc w:val="both"/>
        <w:spacing w:before="100" w:after="0"/>
        <w:ind w:start="360"/>
        <w:ind w:firstLine="360"/>
      </w:pPr>
      <w:r>
        <w:rPr>
          <w:b/>
        </w:rPr>
        <w:t>1</w:t>
        <w:t xml:space="preserve">.  </w:t>
      </w:r>
      <w:r>
        <w:rPr>
          <w:b/>
        </w:rPr>
        <w:t xml:space="preserve">Apprentice.</w:t>
        <w:t xml:space="preserve"> </w:t>
      </w:r>
      <w:r>
        <w:t xml:space="preserve"> </w:t>
      </w:r>
      <w:r>
        <w:t xml:space="preserve">"Apprentice" has the same meaning as in </w:t>
      </w:r>
      <w:r>
        <w:t>section 3201, subsection 1</w:t>
      </w:r>
      <w:r>
        <w:t xml:space="preserve"> or means a person who is in an apprenticeship program registered with the United States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2</w:t>
        <w:t xml:space="preserve">.  </w:t>
      </w:r>
      <w:r>
        <w:rPr>
          <w:b/>
        </w:rPr>
        <w:t xml:space="preserve">Construction employer.</w:t>
        <w:t xml:space="preserve"> </w:t>
      </w:r>
      <w:r>
        <w:t xml:space="preserve"> </w:t>
      </w:r>
      <w:r>
        <w:t xml:space="preserve">"Construction employer" means a person constructing a generation facility in this State who hires any person to construct that generation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3</w:t>
        <w:t xml:space="preserve">.  </w:t>
      </w:r>
      <w:r>
        <w:rPr>
          <w:b/>
        </w:rPr>
        <w:t xml:space="preserve">Department.</w:t>
        <w:t xml:space="preserve"> </w:t>
      </w:r>
      <w:r>
        <w:t xml:space="preserve"> </w:t>
      </w:r>
      <w:r>
        <w:t xml:space="preserve">"Department" means the Department of Labor.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0"/>
        <w:ind w:start="360"/>
        <w:ind w:firstLine="360"/>
      </w:pPr>
      <w:r>
        <w:rPr>
          <w:b/>
        </w:rPr>
        <w:t>4</w:t>
        <w:t xml:space="preserve">.  </w:t>
      </w:r>
      <w:r>
        <w:rPr>
          <w:b/>
        </w:rPr>
        <w:t xml:space="preserve">Generation facility.</w:t>
        <w:t xml:space="preserve"> </w:t>
      </w:r>
      <w:r>
        <w:t xml:space="preserve"> </w:t>
      </w:r>
      <w:r>
        <w:t xml:space="preserve">"Generation facility" means a facility for the generation of electricity that has an installed capacity of 2 megawatts or more, other than a facility located on the customer side of an electric meter.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w:t>
      </w:r>
    </w:p>
    <w:p>
      <w:pPr>
        <w:jc w:val="both"/>
        <w:spacing w:before="100" w:after="100"/>
        <w:ind w:start="360"/>
      </w:pPr>
      <w:r>
        <w:rPr>
          <w:b w:val="true"/>
          <w:i/>
          <w:caps w:val="true"/>
        </w:rPr>
        <w:t xml:space="preserve">Revisor's Note: </w:t>
      </w:r>
      <w:r>
        <w:t>§3501.  Project labor agreements for public works projects as enacted by PL 2019, c. 278, §2 is REALLOCATED TO TITLE 26, SECTION 3601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§3501.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