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Members; terms; compensation; quorum</w:t>
      </w:r>
    </w:p>
    <w:p>
      <w:pPr>
        <w:jc w:val="both"/>
        <w:spacing w:before="100" w:after="100"/>
        <w:ind w:start="360"/>
        <w:ind w:firstLine="360"/>
      </w:pPr>
      <w:r>
        <w:rPr>
          <w:b/>
        </w:rPr>
        <w:t>1</w:t>
        <w:t xml:space="preserve">.  </w:t>
      </w:r>
      <w:r>
        <w:rPr>
          <w:b/>
        </w:rPr>
        <w:t xml:space="preserve">Members.</w:t>
        <w:t xml:space="preserve"> </w:t>
      </w:r>
      <w:r>
        <w:t xml:space="preserve"> </w:t>
      </w:r>
      <w:r>
        <w:t xml:space="preserve">The board consists of the following 3 members:</w:t>
      </w:r>
    </w:p>
    <w:p>
      <w:pPr>
        <w:jc w:val="both"/>
        <w:spacing w:before="100" w:after="0"/>
        <w:ind w:start="720"/>
      </w:pPr>
      <w:r>
        <w:rPr/>
        <w:t>A</w:t>
        <w:t xml:space="preserve">.  </w:t>
      </w:r>
      <w:r>
        <w:rPr/>
      </w:r>
      <w:r>
        <w:t xml:space="preserve">Two members appointed by the Governor, subject to review by the joint standing committee of the Legislature having jurisdiction over labor matters, as follows:</w:t>
      </w:r>
    </w:p>
    <w:p>
      <w:pPr>
        <w:jc w:val="both"/>
        <w:spacing w:before="100" w:after="0"/>
        <w:ind w:start="1080"/>
      </w:pPr>
      <w:r>
        <w:rPr/>
        <w:t>(</w:t>
        <w:t>1</w:t>
        <w:t xml:space="preserve">)  </w:t>
      </w:r>
      <w:r>
        <w:rPr/>
      </w:r>
      <w:r>
        <w:t xml:space="preserve">One member representing forest landowners; and</w:t>
      </w:r>
    </w:p>
    <w:p>
      <w:pPr>
        <w:jc w:val="both"/>
        <w:spacing w:before="100" w:after="0"/>
        <w:ind w:start="1080"/>
      </w:pPr>
      <w:r>
        <w:rPr/>
        <w:t>(</w:t>
        <w:t>2</w:t>
        <w:t xml:space="preserve">)  </w:t>
      </w:r>
      <w:r>
        <w:rPr/>
      </w:r>
      <w:r>
        <w:t xml:space="preserve">One member with experience in dispute resolution and arbitration representing forest products harvesters or haulers from a list submitted by the Maine AFL-CIO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2023, c. 102, §2 (AMD).]</w:t>
      </w:r>
    </w:p>
    <w:p>
      <w:pPr>
        <w:jc w:val="both"/>
        <w:spacing w:before="100" w:after="0"/>
        <w:ind w:start="720"/>
      </w:pPr>
      <w:r>
        <w:rPr/>
        <w:t>B</w:t>
        <w:t xml:space="preserve">.  </w:t>
      </w:r>
      <w:r>
        <w:rPr/>
      </w:r>
      <w:r>
        <w:t xml:space="preserve">The chair of the State Board of Arbitration and Conciliation, who serves as an ex officio member and as chair of the board.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§2 (AMD).]</w:t>
      </w:r>
    </w:p>
    <w:p>
      <w:pPr>
        <w:jc w:val="both"/>
        <w:spacing w:before="100" w:after="0"/>
        <w:ind w:start="360"/>
        <w:ind w:firstLine="360"/>
      </w:pPr>
      <w:r>
        <w:rPr>
          <w:b/>
        </w:rPr>
        <w:t>2</w:t>
        <w:t xml:space="preserve">.  </w:t>
      </w:r>
      <w:r>
        <w:rPr>
          <w:b/>
        </w:rPr>
        <w:t xml:space="preserve">Terms; alternates.</w:t>
        <w:t xml:space="preserve"> </w:t>
      </w:r>
      <w:r>
        <w:t xml:space="preserve"> </w:t>
      </w:r>
      <w:r>
        <w:t xml:space="preserve">Members of the board appointed under </w:t>
      </w:r>
      <w:r>
        <w:t>subsection 1, paragraph A</w:t>
      </w:r>
      <w:r>
        <w:t xml:space="preserve"> serve terms of 2 years. The Governor shall appoint 2 alternate members to represent each interest set forth in </w:t>
      </w:r>
      <w:r>
        <w:t>subsection 1, paragraph A</w:t>
      </w:r>
      <w:r>
        <w:t xml:space="preserve">. Alternate members serve for the same terms, have the same responsibilities and duties and are entitled to the same privileges and emoluments as members. The alternate chairs of the State Board of Arbitration and Conciliation under </w:t>
      </w:r>
      <w:r>
        <w:t>section 931</w:t>
      </w:r>
      <w:r>
        <w:t xml:space="preserve"> shall serve as alternate chairs of the board. When for any reason a member of the board cannot participate in a particular proceeding, an alternate member having the same qualifications shall act as a member of the board in that proceeding. The member described in </w:t>
      </w:r>
      <w:r>
        <w:t>subsection 1, paragraph B</w:t>
      </w:r>
      <w:r>
        <w:t xml:space="preserve"> does not need to be the same individual in each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Compensation of members.</w:t>
        <w:t xml:space="preserve"> </w:t>
      </w:r>
      <w:r>
        <w:t xml:space="preserve"> </w:t>
      </w:r>
      <w:r>
        <w:t xml:space="preserve">Notwithstanding </w:t>
      </w:r>
      <w:r>
        <w:t>Title 5, section 12004‑B, subsection 1</w:t>
      </w:r>
      <w:r>
        <w:t xml:space="preserve">, the chair of the board is entitled to a rate of compensation of $300 per day for participating in board proceedings. The other members are entitled to a rate of compensation of $200 per day. All board members are entitled to travel and other expenses in the same manner as for State Board of Arbitration and Conciliation members under </w:t>
      </w:r>
      <w:r>
        <w:t>section 931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4</w:t>
        <w:t xml:space="preserve">.  </w:t>
      </w:r>
      <w:r>
        <w:rPr>
          <w:b/>
        </w:rPr>
        <w:t xml:space="preserve">Quorum.</w:t>
        <w:t xml:space="preserve"> </w:t>
      </w:r>
      <w:r>
        <w:t xml:space="preserve"> </w:t>
      </w:r>
      <w:r>
        <w:t xml:space="preserve">Two members of the board constitute a quorum. A vacancy in the board does not impair the power of the remaining members to exercise the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pPr>
      <w:r>
        <w:rPr>
          <w:b w:val="true"/>
          <w:i/>
          <w:caps w:val="true"/>
        </w:rPr>
        <w:t xml:space="preserve">Revisor's Note: </w:t>
      </w:r>
      <w:r>
        <w:t>§3703. Repeal (As enacted by PL 2021, c. 688, §2 is REALLOCATED TO TITLE 26, SECTION 3803)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§3703. Members; terms; compensation;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Members; terms; compensation;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§3703. MEMBERS; TERMS; COMPENSATION;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