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2013, c. 473,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