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Any party may appeal to the law court from an interlocutory order granting or denying a preliminary injunction in a case involving or growing out of a labor dispute, but such preliminary injunction shall not be stayed by the taking of such appeal. Any such appeal shall be heard at the first term of the law court commencing not less than 14 days after the appellant has filed the record on appeal with the clerk of the Superior Court and furnished the required copies of his brief to the clerk of the law court. Copies of the briefs of other parties shall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Interlocutory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Interlocutory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 INTERLOCUTORY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