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w:t>
        <w:t xml:space="preserve">.  </w:t>
      </w:r>
      <w:r>
        <w:rPr>
          <w:b/>
        </w:rPr>
        <w:t xml:space="preserve">Report</w:t>
      </w:r>
    </w:p>
    <w:p>
      <w:pPr>
        <w:jc w:val="both"/>
        <w:spacing w:before="100" w:after="100"/>
        <w:ind w:start="360"/>
        <w:ind w:firstLine="360"/>
      </w:pPr>
      <w:r>
        <w:rPr/>
      </w:r>
      <w:r>
        <w:rPr/>
      </w:r>
      <w:r>
        <w:t xml:space="preserve">The Department of Labor shall report to the joint standing committee of the Legislature having jurisdiction over labor matters on March 1, 1990, and annually on that date thereafter.  This report shall:</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ind w:firstLine="360"/>
      </w:pPr>
      <w:r>
        <w:rPr>
          <w:b/>
        </w:rPr>
        <w:t>1</w:t>
        <w:t xml:space="preserve">.  </w:t>
      </w:r>
      <w:r>
        <w:rPr>
          <w:b/>
        </w:rPr>
        <w:t xml:space="preserve">List of employers.</w:t>
        <w:t xml:space="preserve"> </w:t>
      </w:r>
      <w:r>
        <w:t xml:space="preserve"> </w:t>
      </w:r>
      <w:r>
        <w:t xml:space="preserve">List those employers whose substance use testing policies have been approved by the Department of Labor under </w:t>
      </w:r>
      <w:r>
        <w:t>section 686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2</w:t>
        <w:t xml:space="preserve">.  </w:t>
      </w:r>
      <w:r>
        <w:rPr>
          <w:b/>
        </w:rPr>
        <w:t xml:space="preserve">Persons tested.</w:t>
        <w:t xml:space="preserve"> </w:t>
      </w:r>
      <w:r>
        <w:t xml:space="preserve"> </w:t>
      </w:r>
      <w:r>
        <w:t xml:space="preserve">Indicate whether those employers are testing applicants or employees,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0"/>
        <w:ind w:start="360"/>
        <w:ind w:firstLine="360"/>
      </w:pPr>
      <w:r>
        <w:rPr>
          <w:b/>
        </w:rPr>
        <w:t>3</w:t>
        <w:t xml:space="preserve">.  </w:t>
      </w:r>
      <w:r>
        <w:rPr>
          <w:b/>
        </w:rPr>
        <w:t xml:space="preserve">Random or arbitrary testing.</w:t>
        <w:t xml:space="preserve"> </w:t>
      </w:r>
      <w:r>
        <w:t xml:space="preserve"> </w:t>
      </w:r>
      <w:r>
        <w:t xml:space="preserve">Indicate those employers whose substance use testing policies permit random or arbitrary testing under </w:t>
      </w:r>
      <w:r>
        <w:t>section 684, subsection 3</w:t>
      </w:r>
      <w:r>
        <w:t xml:space="preserve">, and describe the employment positions subject to such random or arbitrary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4</w:t>
        <w:t xml:space="preserve">.  </w:t>
      </w:r>
      <w:r>
        <w:rPr>
          <w:b/>
        </w:rPr>
        <w:t xml:space="preserve">Results.</w:t>
        <w:t xml:space="preserve"> </w:t>
      </w:r>
      <w:r>
        <w:t xml:space="preserve"> </w:t>
      </w:r>
      <w:r>
        <w:t xml:space="preserve">Provide statistical data relating to the reports received from employers indicating the number of substance use tests administered by those employers in the previous calendar year and the results of those tests;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5</w:t>
        <w:t xml:space="preserve">.  </w:t>
      </w:r>
      <w:r>
        <w:rPr>
          <w:b/>
        </w:rPr>
        <w:t xml:space="preserve">Description.</w:t>
        <w:t xml:space="preserve"> </w:t>
      </w:r>
      <w:r>
        <w:t xml:space="preserve"> </w:t>
      </w:r>
      <w:r>
        <w:t xml:space="preserve">Briefly describe the general scope and practice of workplace substance use testing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 PL 2017, c. 407, Pt. A, §113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§690.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