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No person who customarily and repeatedly offers himself for employment in place of employees involved in a labor, strike or lockout shall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§854.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