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w:t>
        <w:t xml:space="preserve">.  </w:t>
      </w:r>
      <w:r>
        <w:rPr>
          <w:b/>
        </w:rPr>
        <w:t xml:space="preserve">Distribution of appropriations</w:t>
      </w:r>
    </w:p>
    <w:p>
      <w:pPr>
        <w:jc w:val="both"/>
        <w:spacing w:before="100" w:after="100"/>
        <w:ind w:start="360"/>
        <w:ind w:firstLine="360"/>
      </w:pPr>
      <w:r>
        <w:rPr/>
      </w:r>
      <w:r>
        <w:rPr/>
      </w:r>
      <w:r>
        <w:t xml:space="preserve">The State Librarian is authorized to apportion funds appropriated by the Legislature for the support of regional library systems.</w:t>
      </w:r>
      <w:r>
        <w:t xml:space="preserve">  </w:t>
      </w:r>
      <w:r xmlns:wp="http://schemas.openxmlformats.org/drawingml/2010/wordprocessingDrawing" xmlns:w15="http://schemas.microsoft.com/office/word/2012/wordml">
        <w:rPr>
          <w:rFonts w:ascii="Arial" w:hAnsi="Arial" w:cs="Arial"/>
          <w:sz w:val="22"/>
          <w:szCs w:val="22"/>
        </w:rPr>
        <w:t xml:space="preserve">[PL 2013, c. 82,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125, §7 (NEW). PL 1977, c. 555, §1 (NEW). PL 1977, c. 564, §100 (RPR). PL 1977, c. 690, §15 (RPR). PL 1989, c. 700, §B33 (AMD). PL 2013, c. 82,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§119. Distribution of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 Distribution of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§119. DISTRIBUTION OF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