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Hearings; contracts</w:t>
      </w:r>
    </w:p>
    <w:p>
      <w:pPr>
        <w:jc w:val="both"/>
        <w:spacing w:before="100" w:after="100"/>
        <w:ind w:start="360"/>
        <w:ind w:firstLine="360"/>
      </w:pPr>
      <w:r>
        <w:rPr/>
      </w:r>
      <w:r>
        <w:rPr/>
      </w:r>
      <w:r>
        <w:t xml:space="preserve">The commission may hold public and private hearings related to the field of historic preservation.  The director may enter into contracts, within the limit of funds available, with individuals or organizations and institutions for services furthering the objectives of this chapter; and enter into contracts, within the limit of funds available, with public or private, local or regional organizations or associations for cooperative endeavors furthering the objective of this chapter.  The director may make recommendations to the commission regarding the acceptance of gifts, contributions, devises and bequests of funds and objects from individuals, foundations, corporations and other organizations, and institutional or governmental bodies for the purpose of furthering the objectives of this chapter.  The commission is authorized and empowered to establish an endowment fund.  Any funds, if given as an endowment, must be invested by the Treasurer of State according to the laws governing the investment of trust funds.</w:t>
      </w:r>
      <w:r>
        <w:t xml:space="preserve">  </w:t>
      </w:r>
      <w:r xmlns:wp="http://schemas.openxmlformats.org/drawingml/2010/wordprocessingDrawing" xmlns:w15="http://schemas.microsoft.com/office/word/2012/wordml">
        <w:rPr>
          <w:rFonts w:ascii="Arial" w:hAnsi="Arial" w:cs="Arial"/>
          <w:sz w:val="22"/>
          <w:szCs w:val="22"/>
        </w:rPr>
        <w:t xml:space="preserve">[PL 1991, c. 622, Pt. V,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1975, c. 771, §297 (AMD). PL 1979, c. 21 (RPR). PL 1991, c. 622, §V5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§506. Hearings;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Hearings;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§506. HEARINGS;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