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Class 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II licensee may sell spirits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II license are as follows:</w:t>
      </w:r>
    </w:p>
    <w:p>
      <w:pPr>
        <w:jc w:val="both"/>
        <w:spacing w:before="100" w:after="0"/>
        <w:ind w:start="720"/>
      </w:pPr>
      <w:r>
        <w:rPr/>
        <w:t>A</w:t>
        <w:t xml:space="preserve">.  </w:t>
      </w:r>
      <w:r>
        <w:rPr/>
      </w:r>
      <w:r>
        <w:t xml:space="preserve">Full-time (one year)...............$550.</w:t>
      </w:r>
      <w:r>
        <w:t xml:space="preserve">  </w:t>
      </w:r>
      <w:r xmlns:wp="http://schemas.openxmlformats.org/drawingml/2010/wordprocessingDrawing" xmlns:w15="http://schemas.microsoft.com/office/word/2012/wordml">
        <w:rPr>
          <w:rFonts w:ascii="Arial" w:hAnsi="Arial" w:cs="Arial"/>
          <w:sz w:val="22"/>
          <w:szCs w:val="22"/>
        </w:rPr>
        <w:t xml:space="preserve">[PL 1993, c. 410, Pt. ZZ,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§8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§128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§4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§3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§129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§130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§3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§16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§12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§131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§132 (AMD).]</w:t>
      </w:r>
    </w:p>
    <w:p>
      <w:pPr>
        <w:jc w:val="both"/>
        <w:spacing w:before="100" w:after="0"/>
        <w:ind w:start="720"/>
      </w:pPr>
      <w:r>
        <w:rPr/>
        <w:t>J-1</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2021, c. 598, §4 (NEW).]</w:t>
      </w:r>
    </w:p>
    <w:p>
      <w:pPr>
        <w:jc w:val="both"/>
        <w:spacing w:before="100" w:after="0"/>
        <w:ind w:start="720"/>
      </w:pPr>
      <w:r>
        <w:rPr/>
        <w:t>J-2</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§13 (NEW).]</w:t>
      </w:r>
    </w:p>
    <w:p>
      <w:pPr>
        <w:jc w:val="both"/>
        <w:spacing w:before="100" w:after="0"/>
        <w:ind w:start="720"/>
      </w:pPr>
      <w:r>
        <w:rPr/>
        <w:t>K</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K-1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2021, c. 598, §5 (NEW).]</w:t>
      </w:r>
    </w:p>
    <w:p>
      <w:pPr>
        <w:jc w:val="both"/>
        <w:spacing w:before="100" w:after="0"/>
        <w:ind w:start="720"/>
      </w:pPr>
      <w:r>
        <w:rPr/>
        <w:t>L</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2021, c. 658, §133 (AMD).]</w:t>
      </w:r>
    </w:p>
    <w:p>
      <w:pPr>
        <w:jc w:val="both"/>
        <w:spacing w:before="100" w:after="0"/>
        <w:ind w:start="720"/>
      </w:pPr>
      <w:r>
        <w:rPr/>
        <w:t>L-1</w:t>
        <w:t xml:space="preserve">.  </w:t>
      </w:r>
      <w:r>
        <w:rPr/>
      </w:r>
      <w:r>
        <w:t xml:space="preserve">Railroad corporations; and</w:t>
      </w:r>
      <w:r>
        <w:t xml:space="preserve">  </w:t>
      </w:r>
      <w:r xmlns:wp="http://schemas.openxmlformats.org/drawingml/2010/wordprocessingDrawing" xmlns:w15="http://schemas.microsoft.com/office/word/2012/wordml">
        <w:rPr>
          <w:rFonts w:ascii="Arial" w:hAnsi="Arial" w:cs="Arial"/>
          <w:sz w:val="22"/>
          <w:szCs w:val="22"/>
        </w:rPr>
        <w:t xml:space="preserve">[PL 2021, c. 658, §134 (NEW).]</w:t>
      </w:r>
    </w:p>
    <w:p>
      <w:pPr>
        <w:jc w:val="both"/>
        <w:spacing w:before="100" w:after="0"/>
        <w:ind w:start="720"/>
      </w:pPr>
      <w:r>
        <w:rPr/>
        <w:t>M</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§§59,60 (AMD). PL 1989, c. 158, §4 (AMD). PL 1989, c. 244, §3 (AMD). PL 1989, c. 526, §§11,12,28 (AMD). PL 1993, c. 410, §ZZ8 (AMD). PL 2017, c. 17, §3 (AMD). PL 2017, c. 167, §16 (AMD). PL 2021, c. 598, §§4, 5 (AMD). PL 2021, c. 658, §§128-135 (AMD). PL 2023, c. 44,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§1003. Class II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Class II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§1003. CLASS II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