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Manufactur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48 (AMD). PL 1987, c. 342, §107 (RPR). PL 1987, c. 623, §15 (RPR). PL 1993, c. 60, §1 (AMD). PL 1993, c. 542, §§1,2 (AMD). PL 1993, c. 730, §46 (AMD). PL 1997, c. 373, §113 (AMD). PL 1999, c. 275, §2 (AMD). PL 1999, c. 535, §6 (AMD). PL 1999, c. 790, §A34 (AMD). PL 2001, c. 236, §§1,2 (AMD). PL 2001, c. 501, §§1,2 (AMD). PL 2005, c. 377, §1 (AMD). PL 2009, c. 167, §1 (AMD). PL 2011, c. 48, §1 (AMD). PL 2011, c. 62, §§1, 2 (AMD). PL 2011, c. 280, §2 (AMD). PL 2011, c. 62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5. Manufacture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Manufacture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5. MANUFACTURE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